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0A" w:rsidRDefault="00370E98" w:rsidP="006F21AA">
      <w:pPr>
        <w:pStyle w:val="a4"/>
      </w:pPr>
      <w:r>
        <w:rPr>
          <w:noProof/>
        </w:rPr>
        <w:drawing>
          <wp:inline distT="0" distB="0" distL="0" distR="0">
            <wp:extent cx="662940" cy="803910"/>
            <wp:effectExtent l="19050" t="0" r="3810" b="0"/>
            <wp:docPr id="1" name="Рисунок 1" descr="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03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10A" w:rsidRDefault="0077210A" w:rsidP="006F21AA">
      <w:pPr>
        <w:pStyle w:val="a4"/>
      </w:pPr>
    </w:p>
    <w:p w:rsidR="006F21AA" w:rsidRDefault="006F21AA" w:rsidP="006F21AA">
      <w:pPr>
        <w:pStyle w:val="a4"/>
      </w:pPr>
      <w:r>
        <w:t>АДМИНИСТРАЦИЯ КРАСНОХОЛМСКОГО МУНИЦИПАЛЬНОГО ОКРУГА</w:t>
      </w:r>
    </w:p>
    <w:p w:rsidR="006F21AA" w:rsidRDefault="006F21AA" w:rsidP="006F21A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ТВЕРСКОЙ ОБЛАСТИ</w:t>
      </w:r>
    </w:p>
    <w:p w:rsidR="00E85F80" w:rsidRPr="000228A4" w:rsidRDefault="006F21AA" w:rsidP="000228A4">
      <w:pPr>
        <w:pStyle w:val="1"/>
        <w:rPr>
          <w:rFonts w:ascii="Times New Roman" w:hAnsi="Times New Roman"/>
          <w:color w:val="auto"/>
          <w:spacing w:val="70"/>
          <w:sz w:val="28"/>
          <w:szCs w:val="28"/>
        </w:rPr>
      </w:pPr>
      <w:r>
        <w:rPr>
          <w:rFonts w:ascii="Times New Roman" w:hAnsi="Times New Roman"/>
          <w:color w:val="auto"/>
          <w:spacing w:val="70"/>
          <w:sz w:val="28"/>
          <w:szCs w:val="28"/>
        </w:rPr>
        <w:t>ПОСТАНОВЛЕНИЕ</w:t>
      </w: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6F21AA" w:rsidTr="006F21AA">
        <w:tc>
          <w:tcPr>
            <w:tcW w:w="3190" w:type="dxa"/>
            <w:hideMark/>
          </w:tcPr>
          <w:p w:rsidR="006F21AA" w:rsidRDefault="00D806C8" w:rsidP="00C14F9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E6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</w:t>
            </w:r>
            <w:r w:rsidR="00C14F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038A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29</w:t>
            </w:r>
            <w:r w:rsidR="00C14F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506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C14F9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962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.202</w:t>
            </w:r>
            <w:r w:rsidR="00BE681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0" w:type="dxa"/>
            <w:hideMark/>
          </w:tcPr>
          <w:p w:rsidR="006F21AA" w:rsidRDefault="006F2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Красный Холм</w:t>
            </w:r>
            <w:r w:rsidR="00D806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3190" w:type="dxa"/>
            <w:hideMark/>
          </w:tcPr>
          <w:p w:rsidR="006F21AA" w:rsidRPr="00F038AC" w:rsidRDefault="00D806C8" w:rsidP="00C5061E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</w:t>
            </w:r>
            <w:r w:rsidR="006F21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F038AC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560</w:t>
            </w:r>
          </w:p>
        </w:tc>
      </w:tr>
    </w:tbl>
    <w:p w:rsidR="006F21AA" w:rsidRDefault="00C22508" w:rsidP="00C225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F21AA">
        <w:rPr>
          <w:rFonts w:ascii="Times New Roman" w:hAnsi="Times New Roman" w:cs="Times New Roman"/>
          <w:b/>
          <w:sz w:val="28"/>
          <w:szCs w:val="28"/>
        </w:rPr>
        <w:t>О внесении и</w:t>
      </w:r>
      <w:r w:rsidR="0031165E">
        <w:rPr>
          <w:rFonts w:ascii="Times New Roman" w:hAnsi="Times New Roman" w:cs="Times New Roman"/>
          <w:b/>
          <w:sz w:val="28"/>
          <w:szCs w:val="28"/>
        </w:rPr>
        <w:t>зменений  в   Постановление №252</w:t>
      </w:r>
      <w:r w:rsidR="006F21AA">
        <w:rPr>
          <w:rFonts w:ascii="Times New Roman" w:hAnsi="Times New Roman" w:cs="Times New Roman"/>
          <w:b/>
          <w:sz w:val="28"/>
          <w:szCs w:val="28"/>
        </w:rPr>
        <w:t xml:space="preserve"> от 26.12.2020 «Об утверждении  муниципальной  программы «Реализация молодежной политики   в Краснохолмском  муниципальном округе Тверской области» на 2021-2026 годы»</w:t>
      </w:r>
    </w:p>
    <w:p w:rsidR="00B31B7F" w:rsidRDefault="00986C30" w:rsidP="00C14F94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целях эффективной реализации муниципальной программы и в связи с утверждением объемов бюджетных ассигнований на 2026 год и плановый период 2027-2028 годы Администрация Краснохолского муниципального округа постановляет:</w:t>
      </w:r>
    </w:p>
    <w:p w:rsidR="00C14F94" w:rsidRDefault="006F21AA" w:rsidP="00C14F94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 следующие изменения в муниципальную  программу   «Реализация молодежной политики   в Краснохолмском  муниципальном округе Тверской 1.1.В Паспорте муниципальной программы «Реализация молодежной политики   в Краснохолмском  муниципальном округе Тверской области » на 2021-2026 годы»</w:t>
      </w:r>
    </w:p>
    <w:p w:rsidR="006F21AA" w:rsidRDefault="00720A1B" w:rsidP="00C14F94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1.1.1.Р</w:t>
      </w:r>
      <w:r w:rsidR="006F21AA">
        <w:rPr>
          <w:rFonts w:ascii="Times New Roman" w:hAnsi="Times New Roman" w:cs="Times New Roman"/>
          <w:sz w:val="28"/>
          <w:szCs w:val="28"/>
        </w:rPr>
        <w:t xml:space="preserve">аздел «Объемы и источники финансирования муниципальной программы    по годам ее  реализации  в разрезе подпрограмм» читать в следующей редакции: </w:t>
      </w:r>
    </w:p>
    <w:tbl>
      <w:tblPr>
        <w:tblStyle w:val="a7"/>
        <w:tblW w:w="9640" w:type="dxa"/>
        <w:tblInd w:w="-459" w:type="dxa"/>
        <w:tblLayout w:type="fixed"/>
        <w:tblLook w:val="04A0"/>
      </w:tblPr>
      <w:tblGrid>
        <w:gridCol w:w="1276"/>
        <w:gridCol w:w="1559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C14F94" w:rsidTr="00C14F94">
        <w:tc>
          <w:tcPr>
            <w:tcW w:w="1276" w:type="dxa"/>
            <w:vMerge w:val="restart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по  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годам её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реализации в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прогр</w:t>
            </w:r>
            <w:r w:rsidRPr="00E3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амм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7"/>
            <w:tcBorders>
              <w:right w:val="nil"/>
            </w:tcBorders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объём финансирования программы на 2021-2026</w:t>
            </w:r>
          </w:p>
          <w:p w:rsidR="00C14F94" w:rsidRPr="00E365CA" w:rsidRDefault="00C14F94" w:rsidP="00E65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  <w:r w:rsidR="00E65974">
              <w:rPr>
                <w:rFonts w:ascii="Times New Roman" w:hAnsi="Times New Roman" w:cs="Times New Roman"/>
                <w:sz w:val="24"/>
                <w:szCs w:val="24"/>
              </w:rPr>
              <w:t>9196</w:t>
            </w:r>
            <w:r w:rsidR="000E3F6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 xml:space="preserve"> (тыс.руб.), в том числе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F94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1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850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851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850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851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850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2026г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14F94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2028г</w:t>
            </w:r>
          </w:p>
        </w:tc>
      </w:tr>
      <w:tr w:rsidR="00C14F94" w:rsidRPr="00E365CA" w:rsidTr="00C14F94">
        <w:trPr>
          <w:trHeight w:val="618"/>
        </w:trPr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E36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1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403,8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572,7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594,3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630,1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657,4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657,4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657,4</w:t>
            </w:r>
          </w:p>
        </w:tc>
      </w:tr>
      <w:tr w:rsidR="00C14F94" w:rsidRPr="00E365CA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E365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2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758,1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837,9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997,5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478,8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1197,0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</w:tc>
      </w:tr>
      <w:tr w:rsidR="00C14F94" w:rsidRPr="00E365CA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Всего по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1161,9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1410,6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1583,5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1073,1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1827,1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</w:tr>
      <w:tr w:rsidR="00C14F94" w:rsidRPr="00E365CA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94" w:rsidRPr="00E365CA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482,0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678,9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628,7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819,5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  <w:tc>
          <w:tcPr>
            <w:tcW w:w="851" w:type="dxa"/>
          </w:tcPr>
          <w:p w:rsidR="00C14F94" w:rsidRPr="00BE681E" w:rsidRDefault="00FB3CD6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713,3</w:t>
            </w:r>
          </w:p>
        </w:tc>
      </w:tr>
      <w:tr w:rsidR="00C14F94" w:rsidRPr="00E365CA" w:rsidTr="00C14F94">
        <w:tc>
          <w:tcPr>
            <w:tcW w:w="1276" w:type="dxa"/>
            <w:vMerge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</w:p>
          <w:p w:rsidR="00C14F94" w:rsidRPr="00E365CA" w:rsidRDefault="00C14F94" w:rsidP="006F21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5C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679,8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731,7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 w:rsidRPr="00BE681E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1007,6</w:t>
            </w:r>
          </w:p>
        </w:tc>
        <w:tc>
          <w:tcPr>
            <w:tcW w:w="850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14F94" w:rsidRPr="00BE681E" w:rsidRDefault="00C14F94" w:rsidP="006F21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F455C" w:rsidRDefault="006F455C" w:rsidP="006F2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720A1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986C30" w:rsidRDefault="00986C30" w:rsidP="00986C3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«Подпрограммы»</w:t>
      </w:r>
    </w:p>
    <w:p w:rsidR="00986C30" w:rsidRDefault="00986C30" w:rsidP="00986C30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:rsidR="00986C30" w:rsidRDefault="00986C30" w:rsidP="00986C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«Содействие всестороннему развитию и реализации потенциала молодежи Краснохолмского муниципального округа»</w:t>
      </w:r>
    </w:p>
    <w:p w:rsidR="00986C30" w:rsidRDefault="00986C30" w:rsidP="00986C30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Задачи подпрограммы 1: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 подпрограммы 1: Поддержка общественно значимых молодежных инициатив, молодежных и детских общественных объединений. 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 подпрограммы 1:  Развитие системы мероприятий формирующих патриотическое самосознание молодежи, правовые, культурные, духовно-нравственные и семейные ценности в молодежной среде.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3 подпрограммы 1 :Развитие системы мероприятий, формирующих здоровый образ жизни и нацеленных на профилактику  асоциальных явлений в молодежной среде.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задачи 1подпрограммы 1: </w:t>
      </w:r>
      <w:r>
        <w:rPr>
          <w:rFonts w:ascii="Times New Roman" w:hAnsi="Times New Roman"/>
          <w:sz w:val="28"/>
          <w:szCs w:val="28"/>
        </w:rPr>
        <w:t xml:space="preserve">Поддержка общественно значимых молодежных инициатив, молодежных и детских общественных объединений.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реализованных молодежных социально значимых проектов;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Доля молодежи, принимающей участие в деятельности детских и молодежных общественных объединений.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Мероприятие 1 задачи 1 подпрограммы 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«Организация конкурсов социально-значимых, добровольческих и  молодежных проектов, мероприятий  или их поддержка».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1мероприятия 1 задачи 1</w:t>
      </w:r>
      <w:r>
        <w:rPr>
          <w:rFonts w:ascii="Times New Roman" w:hAnsi="Times New Roman" w:cs="Times New Roman"/>
          <w:sz w:val="28"/>
          <w:szCs w:val="28"/>
        </w:rPr>
        <w:t>– количество участников молодежных социально значимых, добровольческих  проектов.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2 задачи 1</w:t>
      </w:r>
      <w:r>
        <w:rPr>
          <w:rFonts w:ascii="Times New Roman" w:hAnsi="Times New Roman" w:cs="Times New Roman"/>
          <w:sz w:val="28"/>
          <w:szCs w:val="28"/>
        </w:rPr>
        <w:t>– количество мероприятий (конкурсов, семинаров, съездов), содействующих  на развитию молодежного движения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2 задачи 1 подпрограммы 1 </w:t>
      </w:r>
      <w:r>
        <w:rPr>
          <w:rFonts w:ascii="Times New Roman" w:hAnsi="Times New Roman" w:cs="Times New Roman"/>
          <w:sz w:val="28"/>
          <w:szCs w:val="28"/>
        </w:rPr>
        <w:t>« Участие   в молодежных мероприятиях  межрайонного, областного, международного уровня 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Показатель 1 мероприятия 2 задачи 1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– количество посещенных молодежных  мероприятий  </w:t>
      </w:r>
      <w:r>
        <w:rPr>
          <w:rFonts w:ascii="Times New Roman" w:hAnsi="Times New Roman" w:cs="Times New Roman"/>
          <w:sz w:val="28"/>
          <w:szCs w:val="28"/>
        </w:rPr>
        <w:t>межрайонного, областного, международного уровня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Показатель 2 мероприятия 2 задачи 1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– количество участников  мероприятий  </w:t>
      </w:r>
      <w:r>
        <w:rPr>
          <w:rFonts w:ascii="Times New Roman" w:hAnsi="Times New Roman" w:cs="Times New Roman"/>
          <w:sz w:val="28"/>
          <w:szCs w:val="28"/>
        </w:rPr>
        <w:t>межрайонного, областного, международного уровня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Показатель 3</w:t>
      </w:r>
      <w:r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 мероприятия 2 задачи 1 - </w:t>
      </w:r>
      <w:r>
        <w:rPr>
          <w:rFonts w:ascii="Times New Roman" w:hAnsi="Times New Roman" w:cs="Times New Roman"/>
          <w:color w:val="000000" w:themeColor="text1"/>
          <w:sz w:val="28"/>
        </w:rPr>
        <w:t>профессиональная переподготовка специалиста по молодежной политике.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 xml:space="preserve">Решение задачи 2: </w:t>
      </w:r>
      <w:r>
        <w:rPr>
          <w:rFonts w:ascii="Times New Roman" w:hAnsi="Times New Roman" w:cs="Times New Roman"/>
          <w:color w:val="000000" w:themeColor="text1"/>
          <w:sz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Развитие системы мероприятий, формирующих патриотическое самосознание молодежи, правовые, культурные, духовно-нравственные и семейные ценности в молодежной среде оценивается с помощью следующих показателей: </w:t>
      </w:r>
    </w:p>
    <w:p w:rsidR="00986C30" w:rsidRDefault="00986C30" w:rsidP="00986C30">
      <w:pPr>
        <w:pStyle w:val="ConsPlusNormal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Выполнение плана  мероприятий, формирующих патриотическое самосознание молодежи, правовые, культурные, духовно-нравственные и семейные ценности в молодежной среде.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Доля   мероприятий, формирующих патриотическое самосознание молодежи, правовые, культурные, духовно-нравственные и семейные ценности в молодежной среде (от общего числа мероприятий отрасли «Молодежная политика»).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Мероприятие 1 задачи 2 подпрограммы 1: </w:t>
      </w:r>
      <w:r>
        <w:rPr>
          <w:rFonts w:ascii="Times New Roman" w:hAnsi="Times New Roman"/>
          <w:sz w:val="28"/>
          <w:szCs w:val="28"/>
        </w:rPr>
        <w:t>«Организация и проведение мероприятий, формирующих патриотическое самосознание молодежи, правовые, культурные, духовно-нравственные и семейные ценности в молодежной среде».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Показатель 1 мероприятия 1 задачи 2: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участников мероприятий, формирующих патриотическое самосознание молодежи, правовые, культурные, духовно-нравственные и семейные ценности в молодежной среде. 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Показатель 2 мероприятия 1 задачи 2: </w:t>
      </w:r>
    </w:p>
    <w:p w:rsidR="00986C30" w:rsidRDefault="00986C30" w:rsidP="00986C3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Количество мероприятий, формирующих патриотическое самосознание молодежи, правовые, культурные, духовно-нравственные и семейные ценности в молодежной среде.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Административное мероприятие задачи 2:</w:t>
      </w:r>
      <w:r>
        <w:rPr>
          <w:rFonts w:ascii="Times New Roman" w:hAnsi="Times New Roman"/>
          <w:sz w:val="28"/>
          <w:szCs w:val="28"/>
        </w:rPr>
        <w:t xml:space="preserve"> «Организация деятельности Молодежного совета при Главе Краснохолмского муниципального округа 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Показатель административного мероприятия 2 задачи 2 </w:t>
      </w:r>
      <w:r>
        <w:rPr>
          <w:rFonts w:ascii="Times New Roman" w:hAnsi="Times New Roman"/>
          <w:sz w:val="28"/>
          <w:szCs w:val="28"/>
        </w:rPr>
        <w:t xml:space="preserve"> – количество проведенных  заседаний  Молодежного совета.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Показатель административного мероприятия 2 задачи 2 –</w:t>
      </w:r>
      <w:r>
        <w:rPr>
          <w:rFonts w:ascii="Times New Roman" w:hAnsi="Times New Roman"/>
          <w:sz w:val="28"/>
          <w:szCs w:val="28"/>
        </w:rPr>
        <w:t xml:space="preserve"> реализация плана мероприятий Молодежного совета.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задачи 3 подпрограммы 1: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Развитие системы мероприятий, формирующих здоровый образ жизни и нацеленных на профилактику  асоциальных явлений в молодежной среде» оценивается с помощью следующих показателей: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Количество  участников мероприятий,  нацеленных на профилактику асоциальных явлений в молодежной среде;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Доля мероприятий, направленных  на здоровый образ жизни подростков  и молодежи, в процентном отношении от общего числа мероприятий отрасли «Молодежная политика».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1 задачи 3 подпрограммы 1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проведение мероприятий, нацеленных на формирование здорового  образа жизни и профилактика асоциальных явлений в молодежной среде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>Показатель 1 мероприятия 1 задачи 3  –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количество участников   мероприятия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Показатель 2 мероприятия 1 задачи 3 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- процент выполнения запланированных мероприятий.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 2 задачи 3 подпрограммы 1 </w:t>
      </w:r>
      <w:r>
        <w:rPr>
          <w:rFonts w:ascii="Times New Roman" w:hAnsi="Times New Roman" w:cs="Times New Roman"/>
          <w:sz w:val="28"/>
          <w:szCs w:val="28"/>
        </w:rPr>
        <w:t>« Расходы на организацию временного трудоустройства несовершеннолетних детей».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 мероприятия 2 задачи 3  </w:t>
      </w:r>
      <w:r>
        <w:rPr>
          <w:rFonts w:ascii="Times New Roman" w:hAnsi="Times New Roman" w:cs="Times New Roman"/>
          <w:sz w:val="28"/>
          <w:szCs w:val="28"/>
        </w:rPr>
        <w:t xml:space="preserve">- количество трудоустроенных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подростков;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2 задачи 3 -</w:t>
      </w:r>
      <w:r>
        <w:rPr>
          <w:rFonts w:ascii="Times New Roman" w:hAnsi="Times New Roman" w:cs="Times New Roman"/>
          <w:sz w:val="28"/>
          <w:szCs w:val="28"/>
        </w:rPr>
        <w:t xml:space="preserve"> количество трудовых объединений.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 3 задачи 3 подпрограммы 1 </w:t>
      </w:r>
      <w:r>
        <w:rPr>
          <w:rFonts w:ascii="Times New Roman" w:hAnsi="Times New Roman" w:cs="Times New Roman"/>
          <w:sz w:val="28"/>
          <w:szCs w:val="28"/>
        </w:rPr>
        <w:t>« Расходы на организацию отдыха детей в каникулярное время».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 мероприятия 3 задачи 3  </w:t>
      </w:r>
      <w:r>
        <w:rPr>
          <w:rFonts w:ascii="Times New Roman" w:hAnsi="Times New Roman" w:cs="Times New Roman"/>
          <w:sz w:val="28"/>
          <w:szCs w:val="28"/>
        </w:rPr>
        <w:t>- количество мероприятий, проведенных с использование областных средств;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Показатель 2 мероприятия 3 задачи 3 -</w:t>
      </w:r>
      <w:r>
        <w:rPr>
          <w:rFonts w:ascii="Times New Roman" w:hAnsi="Times New Roman" w:cs="Times New Roman"/>
          <w:sz w:val="28"/>
          <w:szCs w:val="28"/>
        </w:rPr>
        <w:t xml:space="preserve"> количество участников мероприятий, проведенных с использованием областных средств.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Административное  мероприятие  задачи 3 подпрограммы 1: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«Информирование молодежи в части безопасного поведения, действий в чрезвычайных ситуациях»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 административного мероприятия  задачи 3   – </w:t>
      </w:r>
      <w:r>
        <w:rPr>
          <w:rFonts w:ascii="Times New Roman" w:hAnsi="Times New Roman" w:cs="Times New Roman"/>
          <w:sz w:val="28"/>
          <w:szCs w:val="28"/>
        </w:rPr>
        <w:t xml:space="preserve">количество проведенных информационных мероприятий  для молодежи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части безопасного поведения, действий в чрезвычайных ситуациях в многодневных туристических походах;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2 административного мероприятия  задачи 3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 участников мероприятия. </w:t>
      </w: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668"/>
        <w:gridCol w:w="992"/>
        <w:gridCol w:w="850"/>
        <w:gridCol w:w="851"/>
        <w:gridCol w:w="850"/>
        <w:gridCol w:w="993"/>
        <w:gridCol w:w="850"/>
        <w:gridCol w:w="851"/>
        <w:gridCol w:w="851"/>
      </w:tblGrid>
      <w:tr w:rsidR="00E65974" w:rsidTr="00E65974"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Мероприятия подпрограммы</w:t>
            </w:r>
          </w:p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E65974" w:rsidRDefault="00E65974" w:rsidP="000E3F64">
            <w:pPr>
              <w:pStyle w:val="ConsPlusNormal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Финансовые ресурсы необходимые для реализации задач подпрограммы на 2021-2026 годы </w:t>
            </w:r>
            <w:r w:rsidR="000E3F6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4759,1</w:t>
            </w: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en-US"/>
              </w:rPr>
              <w:t xml:space="preserve">  (тыс. рублей)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65974" w:rsidTr="00E65974"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974" w:rsidRDefault="00E65974" w:rsidP="00FA0CA1">
            <w:pPr>
              <w:rPr>
                <w:rFonts w:ascii="Times New Roman" w:hAnsi="Times New Roman" w:cs="Arial"/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2027</w:t>
            </w:r>
          </w:p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2028</w:t>
            </w:r>
          </w:p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1 задачи 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25,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30,</w:t>
            </w: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</w:t>
            </w: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2 задачи 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53,9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39,0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39,0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44,0</w:t>
            </w:r>
          </w:p>
        </w:tc>
      </w:tr>
      <w:tr w:rsidR="00E65974" w:rsidRPr="00DE2176" w:rsidTr="00CD6775">
        <w:trPr>
          <w:trHeight w:val="515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1 задачи 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82,5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72,6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57,5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E65974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/>
                <w:sz w:val="22"/>
                <w:szCs w:val="22"/>
                <w:lang w:eastAsia="en-US"/>
              </w:rPr>
              <w:t>42,5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45,2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44,2</w:t>
            </w: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1 задачи 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149,3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176">
              <w:rPr>
                <w:rFonts w:ascii="Times New Roman" w:hAnsi="Times New Roman" w:cs="Times New Roman"/>
                <w:lang w:eastAsia="en-US"/>
              </w:rPr>
              <w:t>123,0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176">
              <w:rPr>
                <w:rFonts w:ascii="Times New Roman" w:hAnsi="Times New Roman" w:cs="Times New Roman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lang w:eastAsia="en-US"/>
              </w:rPr>
              <w:t>62,9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E65974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176">
              <w:rPr>
                <w:rFonts w:ascii="Times New Roman" w:hAnsi="Times New Roman" w:cs="Times New Roman"/>
                <w:lang w:eastAsia="en-US"/>
              </w:rPr>
              <w:t>149,00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148,3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155,8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155,8</w:t>
            </w: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2 задачи 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68,5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236,8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243,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272,4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317,6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383,4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383,4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383,4</w:t>
            </w: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3 задачи 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73,3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176">
              <w:rPr>
                <w:rFonts w:ascii="Times New Roman" w:hAnsi="Times New Roman" w:cs="Times New Roman"/>
                <w:lang w:eastAsia="en-US"/>
              </w:rPr>
              <w:t>61,4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176">
              <w:rPr>
                <w:rFonts w:ascii="Times New Roman" w:hAnsi="Times New Roman" w:cs="Times New Roman"/>
                <w:lang w:eastAsia="en-US"/>
              </w:rPr>
              <w:t>61,4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61,4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65974" w:rsidRPr="00DE2176" w:rsidTr="00CD677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E21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DE2176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403,8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DE2176">
              <w:rPr>
                <w:rFonts w:ascii="Times New Roman" w:hAnsi="Times New Roman" w:cs="Times New Roman"/>
                <w:b/>
                <w:lang w:eastAsia="en-US"/>
              </w:rPr>
              <w:t>572,7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586</w:t>
            </w:r>
          </w:p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594,3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630,1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974" w:rsidRPr="00DE2176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657,4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657,4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974" w:rsidRDefault="00E65974" w:rsidP="00FA0CA1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657,4</w:t>
            </w:r>
          </w:p>
        </w:tc>
      </w:tr>
    </w:tbl>
    <w:p w:rsidR="00986C30" w:rsidRPr="00DE2176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6C30" w:rsidRDefault="00986C30" w:rsidP="00986C30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86C30" w:rsidRDefault="00986C30" w:rsidP="00986C30">
      <w:pPr>
        <w:pStyle w:val="ConsPlusNormal"/>
        <w:rPr>
          <w:rFonts w:ascii="Times New Roman" w:hAnsi="Times New Roman"/>
          <w:sz w:val="28"/>
          <w:szCs w:val="28"/>
        </w:rPr>
      </w:pPr>
    </w:p>
    <w:p w:rsidR="00986C30" w:rsidRDefault="00986C30" w:rsidP="00986C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«Подпрограмма 2 «Содействие в обеспечении жильем молодых семей» </w:t>
      </w:r>
    </w:p>
    <w:p w:rsidR="00986C30" w:rsidRPr="00437F12" w:rsidRDefault="00986C30" w:rsidP="00986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подпрограмма действует в соответствии с </w:t>
      </w:r>
      <w:r w:rsidR="009928F8">
        <w:rPr>
          <w:rFonts w:ascii="Times New Roman" w:hAnsi="Times New Roman" w:cs="Times New Roman"/>
          <w:sz w:val="28"/>
          <w:szCs w:val="28"/>
        </w:rPr>
        <w:t xml:space="preserve">региональным проектом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928F8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Федерации» государственной программы Тверской области « Развитие демографической и семейной политики Тверской», утвержденной Постановлением Правительства Тверской области </w:t>
      </w:r>
      <w:r w:rsidR="009928F8">
        <w:rPr>
          <w:rFonts w:ascii="Times New Roman" w:hAnsi="Times New Roman" w:cs="Times New Roman"/>
          <w:sz w:val="28"/>
          <w:szCs w:val="28"/>
        </w:rPr>
        <w:lastRenderedPageBreak/>
        <w:t>от 15 февраля 2024 года № 51пп «О государственной программе Тверской облас</w:t>
      </w:r>
      <w:r w:rsidR="00914763">
        <w:rPr>
          <w:rFonts w:ascii="Times New Roman" w:hAnsi="Times New Roman" w:cs="Times New Roman"/>
          <w:sz w:val="28"/>
          <w:szCs w:val="28"/>
        </w:rPr>
        <w:t>ти «</w:t>
      </w:r>
      <w:r w:rsidR="009928F8">
        <w:rPr>
          <w:rFonts w:ascii="Times New Roman" w:hAnsi="Times New Roman" w:cs="Times New Roman"/>
          <w:sz w:val="28"/>
          <w:szCs w:val="28"/>
        </w:rPr>
        <w:t>Развитие</w:t>
      </w:r>
      <w:r w:rsidR="00914763">
        <w:rPr>
          <w:rFonts w:ascii="Times New Roman" w:hAnsi="Times New Roman" w:cs="Times New Roman"/>
          <w:sz w:val="28"/>
          <w:szCs w:val="28"/>
        </w:rPr>
        <w:t xml:space="preserve"> демографической и семейной политики Тверской области» с учетом всех вносимых изменений и дополнений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6C30" w:rsidRDefault="00986C30" w:rsidP="00986C3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подпрограммы 2:</w:t>
      </w:r>
    </w:p>
    <w:p w:rsidR="00986C30" w:rsidRDefault="00986C30" w:rsidP="00986C3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1 подпрограммы 2:   Решение жилищных проблем молодых семей.</w:t>
      </w:r>
    </w:p>
    <w:p w:rsidR="00986C30" w:rsidRDefault="00986C30" w:rsidP="00986C3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 подпрограммы 2: Информирование молодых граждан о предоставляемых государством мерах поддержки молодых семей в решении жилищных проблем.</w:t>
      </w:r>
    </w:p>
    <w:p w:rsidR="00986C30" w:rsidRDefault="00986C30" w:rsidP="00986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задачи 1 подпрограммы 2 </w:t>
      </w:r>
      <w:r>
        <w:rPr>
          <w:rFonts w:ascii="Times New Roman" w:hAnsi="Times New Roman" w:cs="Times New Roman"/>
          <w:sz w:val="28"/>
          <w:szCs w:val="28"/>
        </w:rPr>
        <w:t>«Решение жилищных проблем молодых семей» оценивается с помощью следующих показателей:</w:t>
      </w:r>
    </w:p>
    <w:p w:rsidR="00986C30" w:rsidRDefault="00986C30" w:rsidP="00986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молодых семей, ставших участниками подпрограммы в текущем году.</w:t>
      </w:r>
    </w:p>
    <w:p w:rsidR="00986C30" w:rsidRDefault="00986C30" w:rsidP="00986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молодых семей участников подпрограммы, решивших свои жилищные проблемы в текущем году</w:t>
      </w:r>
    </w:p>
    <w:p w:rsidR="00986C30" w:rsidRDefault="00986C30" w:rsidP="00986C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Мероприятие 1 задачи 1 подпрограммы 2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>Участие в реализации регионального проекта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>Административное мероприятие задачи 1 подпрограммы 2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>Организация работы комиссии по проверке сведений, содержащихся в документах молодых семей – участников регионального проекта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области», формированию списков молодых семей – участников и выдаче свидетельств о праве на получение социальной выплаты на приобретение жилого помещения или создание объекта индивидуального жилищного строительства».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14763">
        <w:rPr>
          <w:rFonts w:ascii="Times New Roman" w:hAnsi="Times New Roman" w:cs="Times New Roman"/>
          <w:sz w:val="24"/>
          <w:szCs w:val="24"/>
        </w:rPr>
        <w:tab/>
      </w:r>
      <w:r w:rsidRPr="00914763">
        <w:rPr>
          <w:rFonts w:ascii="Times New Roman" w:hAnsi="Times New Roman" w:cs="Times New Roman"/>
          <w:sz w:val="28"/>
          <w:szCs w:val="28"/>
        </w:rPr>
        <w:t xml:space="preserve">Комиссия действует на основании постановления Администрации Краснохолмского муниципального округа от 21.05.2025 № 285.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мероприятия 2 задачи 1 подпрограммы 2 </w:t>
      </w:r>
      <w:r w:rsidRPr="00914763">
        <w:rPr>
          <w:rFonts w:ascii="Times New Roman" w:hAnsi="Times New Roman" w:cs="Times New Roman"/>
          <w:sz w:val="28"/>
          <w:szCs w:val="28"/>
        </w:rPr>
        <w:t>- количество молодых семей, подавших заявления на включение в список молодых семей – участников регионального проекта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lastRenderedPageBreak/>
        <w:t>Показатель административного мероприятия 2 задачи 1 подпрограммы 2</w:t>
      </w:r>
      <w:r w:rsidRPr="00914763">
        <w:rPr>
          <w:rFonts w:ascii="Times New Roman" w:hAnsi="Times New Roman" w:cs="Times New Roman"/>
          <w:sz w:val="28"/>
          <w:szCs w:val="28"/>
        </w:rPr>
        <w:t xml:space="preserve"> – количество молодых семей, включенных в список молодых семей – участников регионального проекта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763">
        <w:rPr>
          <w:rFonts w:ascii="Times New Roman" w:hAnsi="Times New Roman" w:cs="Times New Roman"/>
          <w:b/>
          <w:sz w:val="28"/>
          <w:szCs w:val="28"/>
        </w:rPr>
        <w:t xml:space="preserve">Решение задачи 2 подпрограммы 2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>«Повышение уровня информирования молодых граждан о предоставляемых государством мерах поддержки молодых семей в решении жилищных проблем» оценивается с помощью следующих показателей: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>1) количество молодых семей, получивших информационные буклеты о региональном проекте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 xml:space="preserve"> 2) количество информационных материалов по данной теме, размещенных в СМИ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763">
        <w:rPr>
          <w:rFonts w:ascii="Times New Roman" w:hAnsi="Times New Roman" w:cs="Times New Roman"/>
          <w:b/>
          <w:sz w:val="28"/>
          <w:szCs w:val="28"/>
        </w:rPr>
        <w:t xml:space="preserve">Административное мероприятие задачи 2 подпрограммы 2 </w:t>
      </w:r>
      <w:r w:rsidRPr="0091476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914763">
        <w:rPr>
          <w:rFonts w:ascii="Times New Roman" w:hAnsi="Times New Roman" w:cs="Times New Roman"/>
          <w:sz w:val="28"/>
          <w:szCs w:val="28"/>
        </w:rPr>
        <w:t>Распространение информационных материалов, организация консультативно-разъяснительной работы с молодыми семьями».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мероприятия 1 задачи 2 подпрограммы 2 </w:t>
      </w:r>
      <w:r w:rsidRPr="00914763">
        <w:rPr>
          <w:rFonts w:ascii="Times New Roman" w:hAnsi="Times New Roman" w:cs="Times New Roman"/>
          <w:sz w:val="28"/>
          <w:szCs w:val="28"/>
        </w:rPr>
        <w:t>- количество созданных информационно-справочных материалов: буклетов, сборников с информационными материалами.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мероприятия 1 задачи 2 подпрограммы 2 </w:t>
      </w:r>
      <w:r w:rsidRPr="00914763">
        <w:rPr>
          <w:rFonts w:ascii="Times New Roman" w:hAnsi="Times New Roman" w:cs="Times New Roman"/>
          <w:sz w:val="28"/>
          <w:szCs w:val="28"/>
        </w:rPr>
        <w:t>- фактическое информирование и разъяснительная работа среди молодых семей при обращении, при помощи информационных материалов, СМИ и в сети Интернет.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4763">
        <w:rPr>
          <w:rFonts w:ascii="Times New Roman" w:hAnsi="Times New Roman" w:cs="Times New Roman"/>
          <w:b/>
          <w:sz w:val="28"/>
          <w:szCs w:val="28"/>
        </w:rPr>
        <w:t>Административное мероприятие задачи 2 подпрограммы 3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763">
        <w:rPr>
          <w:rFonts w:ascii="Times New Roman" w:hAnsi="Times New Roman" w:cs="Times New Roman"/>
          <w:sz w:val="28"/>
          <w:szCs w:val="28"/>
        </w:rPr>
        <w:t>Участие в семинарах и других мероприятиях Министерства семейной и демографической политики Тверской области по вопросам реализации регионального проекта «Обеспечение доступным и комфортным жильем и коммунальными услугами граждан Российской Федерации» государственной программы Тверской области «Развитие демографической и семейной политики Тверской области».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мероприятия задачи 2 подпрограммы 2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 xml:space="preserve"> -  количество семинаров (мероприятий), в которых приняли участие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14763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административного мероприятия задачи 2 подпрограммы 2 </w:t>
      </w:r>
    </w:p>
    <w:p w:rsidR="00914763" w:rsidRPr="00914763" w:rsidRDefault="00914763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4763">
        <w:rPr>
          <w:rFonts w:ascii="Times New Roman" w:hAnsi="Times New Roman" w:cs="Times New Roman"/>
          <w:sz w:val="28"/>
          <w:szCs w:val="28"/>
        </w:rPr>
        <w:t xml:space="preserve">-количество работников, которые приняли участие в семинарах </w:t>
      </w:r>
    </w:p>
    <w:p w:rsidR="00986C30" w:rsidRPr="00914763" w:rsidRDefault="00986C30" w:rsidP="00914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459" w:type="dxa"/>
        <w:tblLayout w:type="fixed"/>
        <w:tblLook w:val="04A0"/>
      </w:tblPr>
      <w:tblGrid>
        <w:gridCol w:w="1276"/>
        <w:gridCol w:w="1559"/>
        <w:gridCol w:w="851"/>
        <w:gridCol w:w="850"/>
        <w:gridCol w:w="851"/>
        <w:gridCol w:w="850"/>
        <w:gridCol w:w="851"/>
        <w:gridCol w:w="850"/>
        <w:gridCol w:w="850"/>
      </w:tblGrid>
      <w:tr w:rsidR="00C14F94" w:rsidTr="00363B39"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 w:rsidP="009147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ятия подпрограммы</w:t>
            </w:r>
          </w:p>
        </w:tc>
        <w:tc>
          <w:tcPr>
            <w:tcW w:w="581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C14F94" w:rsidRDefault="00C14F94" w:rsidP="000E3F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Финансовые ресурсы необходимые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реализации задач подпрограммы на 2021 – 2026  </w:t>
            </w:r>
            <w:r w:rsidR="000E3F6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4437,00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 тыс. 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14F94" w:rsidTr="00363B39"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4F94" w:rsidRDefault="00C14F9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2023год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2028</w:t>
            </w:r>
          </w:p>
        </w:tc>
      </w:tr>
      <w:tr w:rsidR="00C14F94" w:rsidTr="00363B3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1 задачи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758,1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837,9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997,5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</w:tr>
      <w:tr w:rsidR="00C14F94" w:rsidTr="00363B39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758,1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837,9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997,5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478,8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4F94" w:rsidRDefault="00C14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55,9</w:t>
            </w:r>
          </w:p>
        </w:tc>
      </w:tr>
    </w:tbl>
    <w:p w:rsidR="00BE681E" w:rsidRDefault="00BE681E" w:rsidP="006F21AA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6F21AA" w:rsidRDefault="006F21AA" w:rsidP="006F21AA">
      <w:pPr>
        <w:tabs>
          <w:tab w:val="center" w:pos="4677"/>
          <w:tab w:val="left" w:pos="7140"/>
        </w:tabs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B0E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.Таблицу «Характеристика муниципальной программы «Реализация молодежной политики   в Краснохолмском  муниципальном округе Тверской области » на 2021-2026 годы» изложить в новой редакции (приложение 1)</w:t>
      </w:r>
    </w:p>
    <w:p w:rsidR="006F21AA" w:rsidRDefault="006F21AA" w:rsidP="006F21AA">
      <w:pPr>
        <w:pStyle w:val="3"/>
        <w:jc w:val="both"/>
      </w:pPr>
      <w:r>
        <w:rPr>
          <w:bCs w:val="0"/>
        </w:rPr>
        <w:t>2.</w:t>
      </w:r>
      <w:r>
        <w:t>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6F21AA" w:rsidRDefault="006F21AA" w:rsidP="006F21A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3.Контроль  за исполнением данного постановления возложить на заместителя Главы Администрации Краснохолмского муниципального округа  по социальным вопросам </w:t>
      </w:r>
      <w:r w:rsidR="003D6CB7">
        <w:rPr>
          <w:rFonts w:ascii="Times New Roman" w:hAnsi="Times New Roman" w:cs="Times New Roman"/>
          <w:bCs/>
          <w:sz w:val="28"/>
          <w:szCs w:val="28"/>
        </w:rPr>
        <w:t>Сизову О.Н.</w:t>
      </w:r>
    </w:p>
    <w:p w:rsidR="00E85F80" w:rsidRDefault="006F21AA" w:rsidP="00E85F80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4.Постановление вступает в силу со дня его подписания.</w:t>
      </w:r>
    </w:p>
    <w:p w:rsidR="00E85F80" w:rsidRDefault="00E85F80" w:rsidP="00E85F80">
      <w:pPr>
        <w:pStyle w:val="a0"/>
        <w:rPr>
          <w:lang w:eastAsia="ar-SA"/>
        </w:rPr>
      </w:pPr>
    </w:p>
    <w:p w:rsidR="00B549B8" w:rsidRDefault="00B549B8" w:rsidP="00E85F80">
      <w:pPr>
        <w:pStyle w:val="a0"/>
        <w:rPr>
          <w:lang w:eastAsia="ar-SA"/>
        </w:rPr>
      </w:pPr>
    </w:p>
    <w:p w:rsidR="00B549B8" w:rsidRDefault="00B549B8" w:rsidP="00E85F80">
      <w:pPr>
        <w:pStyle w:val="a0"/>
        <w:rPr>
          <w:lang w:eastAsia="ar-SA"/>
        </w:rPr>
      </w:pPr>
    </w:p>
    <w:p w:rsidR="00B549B8" w:rsidRDefault="00B549B8" w:rsidP="00E85F80">
      <w:pPr>
        <w:pStyle w:val="a0"/>
        <w:rPr>
          <w:lang w:eastAsia="ar-SA"/>
        </w:rPr>
      </w:pPr>
    </w:p>
    <w:p w:rsidR="00B549B8" w:rsidRDefault="00B549B8" w:rsidP="00E85F80">
      <w:pPr>
        <w:pStyle w:val="a0"/>
        <w:rPr>
          <w:lang w:eastAsia="ar-SA"/>
        </w:rPr>
      </w:pPr>
    </w:p>
    <w:p w:rsidR="00B549B8" w:rsidRPr="00E85F80" w:rsidRDefault="00B549B8" w:rsidP="00E85F80">
      <w:pPr>
        <w:pStyle w:val="a0"/>
        <w:rPr>
          <w:lang w:eastAsia="ar-SA"/>
        </w:rPr>
      </w:pPr>
    </w:p>
    <w:p w:rsidR="0069647A" w:rsidRPr="00E85F80" w:rsidRDefault="006F21AA" w:rsidP="00E85F80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E85F80">
        <w:rPr>
          <w:rFonts w:ascii="Times New Roman" w:hAnsi="Times New Roman"/>
          <w:color w:val="auto"/>
          <w:sz w:val="28"/>
          <w:szCs w:val="28"/>
        </w:rPr>
        <w:t>Глава муниципального округа                                  В.Ю. Журавлев</w:t>
      </w:r>
    </w:p>
    <w:sectPr w:rsidR="0069647A" w:rsidRPr="00E85F80" w:rsidSect="000228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14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F3B" w:rsidRDefault="008D5F3B" w:rsidP="000228A4">
      <w:pPr>
        <w:spacing w:after="0" w:line="240" w:lineRule="auto"/>
      </w:pPr>
      <w:r>
        <w:separator/>
      </w:r>
    </w:p>
  </w:endnote>
  <w:endnote w:type="continuationSeparator" w:id="1">
    <w:p w:rsidR="008D5F3B" w:rsidRDefault="008D5F3B" w:rsidP="00022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F3B" w:rsidRDefault="008D5F3B" w:rsidP="000228A4">
      <w:pPr>
        <w:spacing w:after="0" w:line="240" w:lineRule="auto"/>
      </w:pPr>
      <w:r>
        <w:separator/>
      </w:r>
    </w:p>
  </w:footnote>
  <w:footnote w:type="continuationSeparator" w:id="1">
    <w:p w:rsidR="008D5F3B" w:rsidRDefault="008D5F3B" w:rsidP="00022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8A4" w:rsidRDefault="000228A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00E0E"/>
    <w:multiLevelType w:val="hybridMultilevel"/>
    <w:tmpl w:val="31B8AD98"/>
    <w:lvl w:ilvl="0" w:tplc="67B60AD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1AA"/>
    <w:rsid w:val="000228A4"/>
    <w:rsid w:val="0003453F"/>
    <w:rsid w:val="000538CE"/>
    <w:rsid w:val="00056305"/>
    <w:rsid w:val="000836C6"/>
    <w:rsid w:val="000B1697"/>
    <w:rsid w:val="000D762C"/>
    <w:rsid w:val="000E3F64"/>
    <w:rsid w:val="0010041C"/>
    <w:rsid w:val="00152D4A"/>
    <w:rsid w:val="00167D27"/>
    <w:rsid w:val="00173631"/>
    <w:rsid w:val="001B186F"/>
    <w:rsid w:val="001E1504"/>
    <w:rsid w:val="002102F6"/>
    <w:rsid w:val="00234B19"/>
    <w:rsid w:val="002636C7"/>
    <w:rsid w:val="0026525D"/>
    <w:rsid w:val="00266CD0"/>
    <w:rsid w:val="00290A37"/>
    <w:rsid w:val="002B11D7"/>
    <w:rsid w:val="0031165E"/>
    <w:rsid w:val="00315D89"/>
    <w:rsid w:val="003419C3"/>
    <w:rsid w:val="00370E98"/>
    <w:rsid w:val="00376669"/>
    <w:rsid w:val="003D6CB7"/>
    <w:rsid w:val="00423D49"/>
    <w:rsid w:val="00430028"/>
    <w:rsid w:val="00437F12"/>
    <w:rsid w:val="00460923"/>
    <w:rsid w:val="004A52C5"/>
    <w:rsid w:val="00521416"/>
    <w:rsid w:val="005319BD"/>
    <w:rsid w:val="0055315E"/>
    <w:rsid w:val="00554ADC"/>
    <w:rsid w:val="00591182"/>
    <w:rsid w:val="00596AE7"/>
    <w:rsid w:val="005D27B4"/>
    <w:rsid w:val="005D4C86"/>
    <w:rsid w:val="005E2099"/>
    <w:rsid w:val="005F10C6"/>
    <w:rsid w:val="005F74C9"/>
    <w:rsid w:val="005F7B42"/>
    <w:rsid w:val="006157CC"/>
    <w:rsid w:val="0063341F"/>
    <w:rsid w:val="00644C0E"/>
    <w:rsid w:val="00681D55"/>
    <w:rsid w:val="006963AB"/>
    <w:rsid w:val="0069647A"/>
    <w:rsid w:val="006F21AA"/>
    <w:rsid w:val="006F455C"/>
    <w:rsid w:val="00720A1B"/>
    <w:rsid w:val="007651FF"/>
    <w:rsid w:val="0077210A"/>
    <w:rsid w:val="007D374B"/>
    <w:rsid w:val="007D4EAC"/>
    <w:rsid w:val="007D750D"/>
    <w:rsid w:val="00857146"/>
    <w:rsid w:val="008611F4"/>
    <w:rsid w:val="008961A6"/>
    <w:rsid w:val="00896280"/>
    <w:rsid w:val="008A2F81"/>
    <w:rsid w:val="008B505E"/>
    <w:rsid w:val="008D5F3B"/>
    <w:rsid w:val="008E214F"/>
    <w:rsid w:val="00907A88"/>
    <w:rsid w:val="00914763"/>
    <w:rsid w:val="00923384"/>
    <w:rsid w:val="00943C78"/>
    <w:rsid w:val="00947408"/>
    <w:rsid w:val="009521CB"/>
    <w:rsid w:val="00973898"/>
    <w:rsid w:val="00974175"/>
    <w:rsid w:val="00984A49"/>
    <w:rsid w:val="00986C30"/>
    <w:rsid w:val="009928F8"/>
    <w:rsid w:val="009B4445"/>
    <w:rsid w:val="009D2ECB"/>
    <w:rsid w:val="009F7D7B"/>
    <w:rsid w:val="00A057A1"/>
    <w:rsid w:val="00A114A7"/>
    <w:rsid w:val="00A4463B"/>
    <w:rsid w:val="00A455E9"/>
    <w:rsid w:val="00AB73DC"/>
    <w:rsid w:val="00AC74A6"/>
    <w:rsid w:val="00AD0E92"/>
    <w:rsid w:val="00B16C33"/>
    <w:rsid w:val="00B31B7F"/>
    <w:rsid w:val="00B31ECA"/>
    <w:rsid w:val="00B43AD0"/>
    <w:rsid w:val="00B549B8"/>
    <w:rsid w:val="00B828ED"/>
    <w:rsid w:val="00BE681E"/>
    <w:rsid w:val="00C14F94"/>
    <w:rsid w:val="00C22508"/>
    <w:rsid w:val="00C2578D"/>
    <w:rsid w:val="00C25B74"/>
    <w:rsid w:val="00C322C6"/>
    <w:rsid w:val="00C46806"/>
    <w:rsid w:val="00C5061E"/>
    <w:rsid w:val="00C61684"/>
    <w:rsid w:val="00C822B4"/>
    <w:rsid w:val="00CD65C2"/>
    <w:rsid w:val="00D001B9"/>
    <w:rsid w:val="00D07EF1"/>
    <w:rsid w:val="00D151E4"/>
    <w:rsid w:val="00D15214"/>
    <w:rsid w:val="00D60D76"/>
    <w:rsid w:val="00D763D7"/>
    <w:rsid w:val="00D806C8"/>
    <w:rsid w:val="00D979E8"/>
    <w:rsid w:val="00DE2176"/>
    <w:rsid w:val="00DF4CA0"/>
    <w:rsid w:val="00E03D94"/>
    <w:rsid w:val="00E13AE5"/>
    <w:rsid w:val="00E365CA"/>
    <w:rsid w:val="00E65974"/>
    <w:rsid w:val="00E7638D"/>
    <w:rsid w:val="00E85F80"/>
    <w:rsid w:val="00EA1C8D"/>
    <w:rsid w:val="00EB0E3A"/>
    <w:rsid w:val="00EF65B4"/>
    <w:rsid w:val="00F038AC"/>
    <w:rsid w:val="00F3645C"/>
    <w:rsid w:val="00F43001"/>
    <w:rsid w:val="00F5205A"/>
    <w:rsid w:val="00F60233"/>
    <w:rsid w:val="00F6654A"/>
    <w:rsid w:val="00F70768"/>
    <w:rsid w:val="00F739ED"/>
    <w:rsid w:val="00FB3CD6"/>
    <w:rsid w:val="00FD4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1AA"/>
    <w:rPr>
      <w:rFonts w:eastAsiaTheme="minorEastAsia"/>
      <w:lang w:eastAsia="ru-RU"/>
    </w:rPr>
  </w:style>
  <w:style w:type="paragraph" w:styleId="1">
    <w:name w:val="heading 1"/>
    <w:next w:val="a0"/>
    <w:link w:val="10"/>
    <w:qFormat/>
    <w:rsid w:val="006F21AA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F21AA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a4">
    <w:name w:val="Title"/>
    <w:basedOn w:val="a"/>
    <w:link w:val="a5"/>
    <w:qFormat/>
    <w:rsid w:val="006F21A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1"/>
    <w:link w:val="a4"/>
    <w:rsid w:val="006F21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21AA"/>
    <w:pPr>
      <w:spacing w:after="0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6F21A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6F21AA"/>
    <w:pPr>
      <w:ind w:left="720"/>
      <w:contextualSpacing/>
    </w:pPr>
  </w:style>
  <w:style w:type="paragraph" w:customStyle="1" w:styleId="ConsPlusNormal">
    <w:name w:val="ConsPlusNormal"/>
    <w:rsid w:val="006F21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7">
    <w:name w:val="Table Grid"/>
    <w:basedOn w:val="a2"/>
    <w:uiPriority w:val="59"/>
    <w:rsid w:val="006F21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Body Text"/>
    <w:basedOn w:val="a"/>
    <w:link w:val="a8"/>
    <w:uiPriority w:val="99"/>
    <w:semiHidden/>
    <w:unhideWhenUsed/>
    <w:rsid w:val="006F21AA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6F21AA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7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370E98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22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0228A4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22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0228A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B0545-F029-4F34-BFEC-DA19B6D3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2025-12-29T07:24:00Z</cp:lastPrinted>
  <dcterms:created xsi:type="dcterms:W3CDTF">2025-03-25T13:24:00Z</dcterms:created>
  <dcterms:modified xsi:type="dcterms:W3CDTF">2025-12-29T07:27:00Z</dcterms:modified>
</cp:coreProperties>
</file>